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0A33" w14:textId="4C39044E" w:rsidR="00D70E69" w:rsidRDefault="00D70E69" w:rsidP="00D70E69">
      <w:pP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</w:pP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Don and his wife, Phyllis, grew up in the Church of God (Anderson) and met while students at Anderson University. </w:t>
      </w:r>
      <w:r w:rsidR="00C50246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They</w:t>
      </w:r>
      <w:r w:rsidR="00DA090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were married in 1969 and have been blessed with</w:t>
      </w:r>
      <w:r w:rsidR="00C50246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two married sons and four grandchildren.</w:t>
      </w:r>
    </w:p>
    <w:p w14:paraId="38134C33" w14:textId="77777777" w:rsidR="00D22ED0" w:rsidRDefault="00D70E69" w:rsidP="00D70E69">
      <w:pPr>
        <w:rPr>
          <w:rFonts w:ascii="Century Schoolbook" w:hAnsi="Century Schoolbook" w:cs="Helvetica"/>
          <w:color w:val="5C6268"/>
          <w:sz w:val="24"/>
          <w:szCs w:val="24"/>
        </w:rPr>
      </w:pP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After completing his B</w:t>
      </w:r>
      <w:r w:rsidR="00DA090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.A. in Christian Ministries at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Lincoln Christian University (1970), Don continued his ministry </w:t>
      </w:r>
      <w:r w:rsidR="00C50246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training with a Master of Arts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at Olivet Nazar</w:t>
      </w:r>
      <w:r w:rsidR="00DA090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ene University (1982); a</w:t>
      </w:r>
      <w:r w:rsidR="00C50246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Master of Divinity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from Winebrenner Theological Seminary </w:t>
      </w:r>
      <w:r w:rsidR="00C50246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(2007); and a Doctor of Ministry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from Columbia International University (2012). In addition, Don studied at Northern Baptist Theological Seminary (1983-84) and the U.S. Center for World Mission (2000). He is committed to being a lifelong learner.</w:t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</w:p>
    <w:p w14:paraId="575F1C2A" w14:textId="77777777" w:rsidR="00D70E69" w:rsidRDefault="00D70E69" w:rsidP="00D70E69">
      <w:pP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</w:pP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From 1967-85, Don pastored three Church of God (Anderson) 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congre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gations in Illinois in a variety of settings from a small rural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community to 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suburban Chicago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. During that time he was ordained in the Churc</w:t>
      </w:r>
      <w:r w:rsidR="00631CE0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h of God (Anderson) and served in numerous leadership roles in Illinois Ministries. </w:t>
      </w:r>
      <w:r w:rsidR="00D22ED0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In 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1985, he accepted the pastorate of </w:t>
      </w:r>
      <w:r w:rsidR="00631CE0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a church in Auburn, IN which </w:t>
      </w:r>
      <w:r w:rsidR="003A166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had been</w:t>
      </w:r>
      <w:r w:rsidR="00631CE0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a merger of two local congregations </w:t>
      </w:r>
      <w:r w:rsidR="003A166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identifying</w:t>
      </w:r>
      <w:r w:rsidR="00631CE0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with the Church of God (Anderson) and the Churches of God, General Conference (Findlay, OH).  </w:t>
      </w:r>
    </w:p>
    <w:p w14:paraId="76C856B7" w14:textId="4989C909" w:rsidR="00D22ED0" w:rsidRDefault="00631CE0" w:rsidP="00D70E69">
      <w:pP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</w:pP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In 1995, Don became</w:t>
      </w:r>
      <w:r w:rsidR="00D70E69"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Director of Cross-Cultural Ministries for the Churches of God, 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General Conference (CGGC) in Findlay and served for the next 20 years. </w:t>
      </w:r>
      <w:r w:rsidR="00D70E69"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In that role, he oversaw the missions department of the denomination which included missions education, fund development, donor relations, and missionary recruitment and supervision. 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Later h</w:t>
      </w:r>
      <w:r w:rsidR="00D70E69"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e 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was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a</w:t>
      </w:r>
      <w:r w:rsidR="00D70E69"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CGGC Church &amp; Mission Consultant helping local churches evaluate and strengthen their outreach ministries. 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Since 2017, he has </w:t>
      </w:r>
      <w:r w:rsidR="0054202F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been the interim pastor 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in </w:t>
      </w:r>
      <w:r w:rsidR="006155D3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s</w:t>
      </w:r>
      <w:r w:rsidR="0085028B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even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churches, including </w:t>
      </w:r>
      <w:r w:rsidR="0054202F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three TIPS assignments.</w:t>
      </w:r>
    </w:p>
    <w:p w14:paraId="7EB3940D" w14:textId="5E217773" w:rsidR="00D22ED0" w:rsidRDefault="00D22ED0" w:rsidP="00D70E69">
      <w:pP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</w:pP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Through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the years, Don has ministered in 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fifteen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countries.</w:t>
      </w:r>
      <w:r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He enjoys taking first-timers—especially pastors and seminary students—on short-term missions trips to teach them more about God, His work in the world, and themselves!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He </w:t>
      </w:r>
      <w:r w:rsidR="00BC074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has served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as an adjunct professor at Wine</w:t>
      </w:r>
      <w:r w:rsidR="00BC074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brenner Theological Seminary (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Findlay, OH</w:t>
      </w:r>
      <w:r w:rsidR="00BC074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), Tabor College-Wichita (KS),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 and Colum</w:t>
      </w:r>
      <w:r w:rsidR="00BC074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bia International University (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Columbia, SC</w:t>
      </w:r>
      <w:r w:rsidR="00BC074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)</w:t>
      </w:r>
      <w:r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.</w:t>
      </w:r>
    </w:p>
    <w:p w14:paraId="4A43B461" w14:textId="77777777" w:rsidR="00D22ED0" w:rsidRDefault="003A166C" w:rsidP="00D70E69">
      <w:pPr>
        <w:rPr>
          <w:rFonts w:ascii="Century Schoolbook" w:hAnsi="Century Schoolbook" w:cs="Helvetica"/>
          <w:color w:val="5C6268"/>
          <w:sz w:val="24"/>
          <w:szCs w:val="24"/>
        </w:rPr>
      </w:pPr>
      <w:r>
        <w:rPr>
          <w:rFonts w:ascii="Century Schoolbook" w:hAnsi="Century Schoolbook" w:cs="Helvetica"/>
          <w:color w:val="5C6268"/>
          <w:sz w:val="24"/>
          <w:szCs w:val="24"/>
        </w:rPr>
        <w:t xml:space="preserve">Don </w:t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>has a</w:t>
      </w:r>
      <w:r w:rsidR="00D22ED0" w:rsidRPr="00D22ED0">
        <w:rPr>
          <w:rFonts w:ascii="Century Schoolbook" w:hAnsi="Century Schoolbook" w:cs="Helvetica"/>
          <w:color w:val="5C6268"/>
          <w:sz w:val="24"/>
          <w:szCs w:val="24"/>
        </w:rPr>
        <w:t xml:space="preserve">uthored three books:  </w:t>
      </w:r>
      <w:r w:rsidR="00D22ED0" w:rsidRPr="00D22ED0">
        <w:rPr>
          <w:rFonts w:ascii="Century Schoolbook" w:hAnsi="Century Schoolbook" w:cs="Helvetica"/>
          <w:i/>
          <w:color w:val="5C6268"/>
          <w:sz w:val="24"/>
          <w:szCs w:val="24"/>
        </w:rPr>
        <w:t>Stimulating a Passion for Lost People</w:t>
      </w:r>
      <w:r w:rsidR="00D22ED0" w:rsidRPr="00D22ED0">
        <w:rPr>
          <w:rFonts w:ascii="Century Schoolbook" w:hAnsi="Century Schoolbook" w:cs="Helvetica"/>
          <w:color w:val="5C6268"/>
          <w:sz w:val="24"/>
          <w:szCs w:val="24"/>
        </w:rPr>
        <w:t xml:space="preserve"> (2005), </w:t>
      </w:r>
      <w:r w:rsidR="00D22ED0" w:rsidRPr="00D22ED0">
        <w:rPr>
          <w:rFonts w:ascii="Century Schoolbook" w:hAnsi="Century Schoolbook" w:cs="Helvetica"/>
          <w:i/>
          <w:color w:val="5C6268"/>
          <w:sz w:val="24"/>
          <w:szCs w:val="24"/>
        </w:rPr>
        <w:t>His People on Mission: Mobilizing Churches for Cross-Cultural Outreach</w:t>
      </w:r>
      <w:r w:rsidR="00D22ED0" w:rsidRPr="00D22ED0">
        <w:rPr>
          <w:rFonts w:ascii="Century Schoolbook" w:hAnsi="Century Schoolbook" w:cs="Helvetica"/>
          <w:color w:val="5C6268"/>
          <w:sz w:val="24"/>
          <w:szCs w:val="24"/>
        </w:rPr>
        <w:t xml:space="preserve"> (2013); and </w:t>
      </w:r>
      <w:r w:rsidR="00D22ED0" w:rsidRPr="00D22ED0">
        <w:rPr>
          <w:rFonts w:ascii="Century Schoolbook" w:hAnsi="Century Schoolbook" w:cs="Helvetica"/>
          <w:i/>
          <w:color w:val="5C6268"/>
          <w:sz w:val="24"/>
          <w:szCs w:val="24"/>
        </w:rPr>
        <w:t>The World Was Not Worthy: Portraits of Five Women Missionaries</w:t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 xml:space="preserve"> (2020); </w:t>
      </w:r>
      <w:r w:rsidR="00D22ED0" w:rsidRPr="00D22ED0">
        <w:rPr>
          <w:rFonts w:ascii="Century Schoolbook" w:hAnsi="Century Schoolbook" w:cs="Helvetica"/>
          <w:color w:val="5C6268"/>
          <w:sz w:val="24"/>
          <w:szCs w:val="24"/>
        </w:rPr>
        <w:t xml:space="preserve">all published by </w:t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 xml:space="preserve">CGGC </w:t>
      </w:r>
      <w:r w:rsidR="00D22ED0" w:rsidRPr="00D22ED0">
        <w:rPr>
          <w:rFonts w:ascii="Century Schoolbook" w:hAnsi="Century Schoolbook" w:cs="Helvetica"/>
          <w:color w:val="5C6268"/>
          <w:sz w:val="24"/>
          <w:szCs w:val="24"/>
        </w:rPr>
        <w:t>Publications</w:t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>.</w:t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  <w:r w:rsidR="00D22ED0">
        <w:rPr>
          <w:rFonts w:ascii="Century Schoolbook" w:hAnsi="Century Schoolbook" w:cs="Helvetica"/>
          <w:color w:val="5C6268"/>
          <w:sz w:val="24"/>
          <w:szCs w:val="24"/>
        </w:rPr>
        <w:tab/>
      </w:r>
    </w:p>
    <w:p w14:paraId="1987F58C" w14:textId="6D3B32B1" w:rsidR="0098574C" w:rsidRPr="004934F7" w:rsidRDefault="00D22ED0">
      <w:pPr>
        <w:rPr>
          <w:rFonts w:ascii="Century Schoolbook" w:hAnsi="Century Schoolbook" w:cs="Helvetica"/>
          <w:color w:val="5C6268"/>
          <w:sz w:val="24"/>
          <w:szCs w:val="24"/>
        </w:rPr>
      </w:pPr>
      <w:r>
        <w:rPr>
          <w:rFonts w:ascii="Century Schoolbook" w:hAnsi="Century Schoolbook" w:cs="Helvetica"/>
          <w:color w:val="5C6268"/>
          <w:sz w:val="24"/>
          <w:szCs w:val="24"/>
        </w:rPr>
        <w:t>D</w:t>
      </w:r>
      <w:r w:rsidR="003E386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on enjoys 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long </w:t>
      </w:r>
      <w:r w:rsidR="003E386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walk</w:t>
      </w:r>
      <w:r w:rsidR="003563B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s</w:t>
      </w:r>
      <w:r w:rsidR="003E386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, </w:t>
      </w:r>
      <w:r w:rsidR="003A166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basketball, </w:t>
      </w:r>
      <w:r w:rsidR="00D70E69" w:rsidRPr="00D70E69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pickleball, reading, travel, and good coffee. </w:t>
      </w:r>
      <w:r w:rsidR="003E386C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 xml:space="preserve">He and Phyllis have provided volunteer leadership in numerous community organizations through the years, including Operation Christmas Child shoebox ministry most recently. </w:t>
      </w:r>
      <w:r w:rsidR="00FB4ED1">
        <w:rPr>
          <w:rFonts w:ascii="Century Schoolbook" w:hAnsi="Century Schoolbook" w:cs="Helvetica"/>
          <w:color w:val="5C6268"/>
          <w:sz w:val="24"/>
          <w:szCs w:val="24"/>
          <w:shd w:val="clear" w:color="auto" w:fill="FFFFFF"/>
        </w:rPr>
        <w:t>They love serving annually at OCC processing centers.</w:t>
      </w:r>
    </w:p>
    <w:sectPr w:rsidR="0098574C" w:rsidRPr="004934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EDE6" w14:textId="77777777" w:rsidR="00ED04B3" w:rsidRDefault="00ED04B3" w:rsidP="00D70E69">
      <w:pPr>
        <w:spacing w:after="0" w:line="240" w:lineRule="auto"/>
      </w:pPr>
      <w:r>
        <w:separator/>
      </w:r>
    </w:p>
  </w:endnote>
  <w:endnote w:type="continuationSeparator" w:id="0">
    <w:p w14:paraId="34BBD4F2" w14:textId="77777777" w:rsidR="00ED04B3" w:rsidRDefault="00ED04B3" w:rsidP="00D7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177E" w14:textId="77777777" w:rsidR="00ED04B3" w:rsidRDefault="00ED04B3" w:rsidP="00D70E69">
      <w:pPr>
        <w:spacing w:after="0" w:line="240" w:lineRule="auto"/>
      </w:pPr>
      <w:r>
        <w:separator/>
      </w:r>
    </w:p>
  </w:footnote>
  <w:footnote w:type="continuationSeparator" w:id="0">
    <w:p w14:paraId="3F6C3396" w14:textId="77777777" w:rsidR="00ED04B3" w:rsidRDefault="00ED04B3" w:rsidP="00D7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916D2" w14:textId="77777777" w:rsidR="00CE771F" w:rsidRPr="00D22ED0" w:rsidRDefault="00D70E69" w:rsidP="004934F7">
    <w:pPr>
      <w:pStyle w:val="Header"/>
      <w:jc w:val="center"/>
      <w:rPr>
        <w:rFonts w:ascii="Century Schoolbook" w:hAnsi="Century Schoolbook"/>
        <w:b/>
        <w:sz w:val="24"/>
        <w:szCs w:val="24"/>
      </w:rPr>
    </w:pPr>
    <w:r w:rsidRPr="00D22ED0">
      <w:rPr>
        <w:rFonts w:ascii="Century Schoolbook" w:hAnsi="Century Schoolbook"/>
        <w:b/>
        <w:sz w:val="24"/>
        <w:szCs w:val="24"/>
      </w:rPr>
      <w:t>Don Dennison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69"/>
    <w:rsid w:val="00312193"/>
    <w:rsid w:val="003563BC"/>
    <w:rsid w:val="003A166C"/>
    <w:rsid w:val="003A7A37"/>
    <w:rsid w:val="003C1BF0"/>
    <w:rsid w:val="003E386C"/>
    <w:rsid w:val="004934F7"/>
    <w:rsid w:val="0054202F"/>
    <w:rsid w:val="006155D3"/>
    <w:rsid w:val="00631CE0"/>
    <w:rsid w:val="00691760"/>
    <w:rsid w:val="0085028B"/>
    <w:rsid w:val="0098574C"/>
    <w:rsid w:val="009B726F"/>
    <w:rsid w:val="00BC0749"/>
    <w:rsid w:val="00C07176"/>
    <w:rsid w:val="00C50246"/>
    <w:rsid w:val="00C71933"/>
    <w:rsid w:val="00CE771F"/>
    <w:rsid w:val="00D21E26"/>
    <w:rsid w:val="00D22ED0"/>
    <w:rsid w:val="00D70E69"/>
    <w:rsid w:val="00DA0909"/>
    <w:rsid w:val="00ED04B3"/>
    <w:rsid w:val="00F22D79"/>
    <w:rsid w:val="00F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46F6B"/>
  <w15:chartTrackingRefBased/>
  <w15:docId w15:val="{B7FB1CF5-2C57-4D75-AAB1-1C8C8B61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6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6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7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6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414</Words>
  <Characters>2340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Don Dennison</cp:lastModifiedBy>
  <cp:revision>12</cp:revision>
  <dcterms:created xsi:type="dcterms:W3CDTF">2021-02-23T18:35:00Z</dcterms:created>
  <dcterms:modified xsi:type="dcterms:W3CDTF">2024-12-11T16:17:00Z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f9a519a34e74af828ae04b58f48a2a6d57508ac44c509ccdd9ca25321856a8d0</vt:lpwstr>
  </property>
</Properties>
</file>